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18FC" w14:textId="77777777" w:rsidR="00EB3086" w:rsidRDefault="00C14947" w:rsidP="002C5015">
      <w:pPr>
        <w:pStyle w:val="Heading1"/>
      </w:pPr>
      <w:r>
        <w:t>Regional Haze Planning Work Group call</w:t>
      </w:r>
    </w:p>
    <w:p w14:paraId="40BD9095" w14:textId="335D959B" w:rsidR="00234E15" w:rsidRDefault="002C5015" w:rsidP="002C5015">
      <w:pPr>
        <w:pStyle w:val="Subtitle"/>
      </w:pPr>
      <w:r>
        <w:t>April 7, 2020</w:t>
      </w:r>
    </w:p>
    <w:p w14:paraId="1B9B497E" w14:textId="097DA2BD" w:rsidR="008C47AF" w:rsidRPr="00AD6B1B" w:rsidRDefault="008C47AF" w:rsidP="003E46F8">
      <w:pPr>
        <w:numPr>
          <w:ilvl w:val="0"/>
          <w:numId w:val="1"/>
        </w:numPr>
        <w:spacing w:before="120" w:after="120" w:line="276" w:lineRule="auto"/>
        <w:rPr>
          <w:rFonts w:eastAsia="Times New Roman" w:cs="Times New Roman"/>
          <w:color w:val="404040" w:themeColor="text1" w:themeTint="BF"/>
        </w:rPr>
      </w:pPr>
      <w:r w:rsidRPr="00AD6B1B">
        <w:rPr>
          <w:b/>
          <w:color w:val="404040" w:themeColor="text1" w:themeTint="BF"/>
        </w:rPr>
        <w:t xml:space="preserve">Attendance: </w:t>
      </w:r>
      <w:r w:rsidR="002C5015" w:rsidRPr="00AD6B1B">
        <w:rPr>
          <w:rFonts w:eastAsia="Times New Roman" w:cs="Times New Roman"/>
          <w:color w:val="404040" w:themeColor="text1" w:themeTint="BF"/>
        </w:rPr>
        <w:t>[</w:t>
      </w:r>
      <w:bookmarkStart w:id="0" w:name="_GoBack"/>
      <w:bookmarkEnd w:id="0"/>
      <w:r w:rsidR="0088306F" w:rsidRPr="007B165A">
        <w:rPr>
          <w:rFonts w:eastAsia="Times New Roman" w:cs="Times New Roman"/>
        </w:rPr>
        <w:t>next page</w:t>
      </w:r>
      <w:r w:rsidR="002C5015" w:rsidRPr="00AD6B1B">
        <w:rPr>
          <w:rFonts w:eastAsia="Times New Roman" w:cs="Times New Roman"/>
          <w:color w:val="404040" w:themeColor="text1" w:themeTint="BF"/>
        </w:rPr>
        <w:t>]</w:t>
      </w:r>
    </w:p>
    <w:p w14:paraId="73A32787" w14:textId="68FC639D" w:rsidR="00BB0CBB" w:rsidRPr="00AD6B1B" w:rsidRDefault="00C14947" w:rsidP="003E46F8">
      <w:pPr>
        <w:numPr>
          <w:ilvl w:val="0"/>
          <w:numId w:val="1"/>
        </w:numPr>
        <w:spacing w:before="120" w:after="100" w:afterAutospacing="1" w:line="276" w:lineRule="auto"/>
        <w:rPr>
          <w:rFonts w:eastAsia="Times New Roman" w:cs="Times New Roman"/>
          <w:color w:val="404040" w:themeColor="text1" w:themeTint="BF"/>
        </w:rPr>
      </w:pPr>
      <w:r w:rsidRPr="00AD6B1B">
        <w:rPr>
          <w:b/>
          <w:color w:val="404040" w:themeColor="text1" w:themeTint="BF"/>
        </w:rPr>
        <w:t xml:space="preserve">Notetaker: </w:t>
      </w:r>
      <w:r w:rsidR="002C5015" w:rsidRPr="00AD6B1B">
        <w:rPr>
          <w:b/>
          <w:color w:val="404040" w:themeColor="text1" w:themeTint="BF"/>
        </w:rPr>
        <w:t>Jay Baker, UT</w:t>
      </w:r>
    </w:p>
    <w:p w14:paraId="5DC8D7D1" w14:textId="77777777" w:rsidR="00EA6CD7" w:rsidRPr="00EA6CD7" w:rsidRDefault="008C53CE" w:rsidP="00AD6B1B">
      <w:pPr>
        <w:numPr>
          <w:ilvl w:val="0"/>
          <w:numId w:val="1"/>
        </w:numPr>
        <w:spacing w:before="120" w:after="120" w:line="276" w:lineRule="auto"/>
        <w:rPr>
          <w:rFonts w:eastAsia="Times New Roman" w:cs="Times New Roman"/>
          <w:color w:val="404040" w:themeColor="text1" w:themeTint="BF"/>
        </w:rPr>
      </w:pPr>
      <w:r w:rsidRPr="008C53CE">
        <w:rPr>
          <w:rFonts w:eastAsia="Times New Roman" w:cs="Arial"/>
          <w:b/>
          <w:color w:val="404040" w:themeColor="text1" w:themeTint="BF"/>
          <w:spacing w:val="3"/>
          <w:shd w:val="clear" w:color="auto" w:fill="FFFFFF"/>
        </w:rPr>
        <w:t>RTOWG modeling</w:t>
      </w:r>
    </w:p>
    <w:p w14:paraId="2710D02A" w14:textId="1444357D" w:rsidR="00FB0484" w:rsidRDefault="008C53CE" w:rsidP="00EA6CD7">
      <w:pPr>
        <w:spacing w:before="120" w:after="120" w:line="276" w:lineRule="auto"/>
        <w:ind w:left="360"/>
        <w:rPr>
          <w:rFonts w:eastAsia="Times New Roman" w:cs="Arial"/>
          <w:color w:val="404040" w:themeColor="text1" w:themeTint="BF"/>
          <w:spacing w:val="3"/>
          <w:shd w:val="clear" w:color="auto" w:fill="FFFFFF"/>
        </w:rPr>
      </w:pPr>
      <w:r w:rsidRPr="008C53CE">
        <w:rPr>
          <w:rFonts w:eastAsia="Times New Roman" w:cs="Arial"/>
          <w:color w:val="404040" w:themeColor="text1" w:themeTint="BF"/>
          <w:spacing w:val="3"/>
          <w:shd w:val="clear" w:color="auto" w:fill="FFFFFF"/>
        </w:rPr>
        <w:t>Ralph Morris</w:t>
      </w:r>
      <w:r w:rsidR="00A339B7">
        <w:rPr>
          <w:rFonts w:eastAsia="Times New Roman" w:cs="Arial"/>
          <w:color w:val="404040" w:themeColor="text1" w:themeTint="BF"/>
          <w:spacing w:val="3"/>
          <w:shd w:val="clear" w:color="auto" w:fill="FFFFFF"/>
        </w:rPr>
        <w:t xml:space="preserve">, from Ramboll, reviewed some of the preliminary results from modeling the 2028 on-the-books/on-the-way (OTB/OTW) modeling scenario as it relates to the 2018 Representative Baseline, the 2000-2004 baseline, and the glide path. These preliminary results will be refined over the coming month. Ramboll will work with the RTOWG and WRAP to figure out a way to present the data on the TSSv2 for use by state planners. Some of the states </w:t>
      </w:r>
      <w:r w:rsidR="006E2532">
        <w:rPr>
          <w:rFonts w:eastAsia="Times New Roman" w:cs="Arial"/>
          <w:color w:val="404040" w:themeColor="text1" w:themeTint="BF"/>
          <w:spacing w:val="3"/>
          <w:shd w:val="clear" w:color="auto" w:fill="FFFFFF"/>
        </w:rPr>
        <w:t>are steering stakeholders to the TSSv2 website to look at the data and other information there. Other states may choose to simplify the data on the TSSv2 and put it on their own website for the public.</w:t>
      </w:r>
    </w:p>
    <w:p w14:paraId="17C4BF53" w14:textId="3E6CD9D6" w:rsidR="006E2532" w:rsidRDefault="006E2532" w:rsidP="00EA6CD7">
      <w:pPr>
        <w:spacing w:before="120" w:after="120" w:line="276" w:lineRule="auto"/>
        <w:ind w:left="360"/>
        <w:rPr>
          <w:rFonts w:eastAsia="Times New Roman" w:cs="Times New Roman"/>
          <w:color w:val="404040" w:themeColor="text1" w:themeTint="BF"/>
        </w:rPr>
      </w:pPr>
      <w:r>
        <w:rPr>
          <w:rFonts w:eastAsia="Times New Roman" w:cs="Times New Roman"/>
          <w:color w:val="404040" w:themeColor="text1" w:themeTint="BF"/>
        </w:rPr>
        <w:t>Ralph also share the Weighted Emissions Potential (WEP) analysis. These preliminary results showed the area of influence from all anthropogenic sources on each Class I area in the west</w:t>
      </w:r>
      <w:r w:rsidR="009B492E">
        <w:rPr>
          <w:rFonts w:eastAsia="Times New Roman" w:cs="Times New Roman"/>
          <w:color w:val="404040" w:themeColor="text1" w:themeTint="BF"/>
        </w:rPr>
        <w:t xml:space="preserve"> and for point sources only</w:t>
      </w:r>
      <w:r>
        <w:rPr>
          <w:rFonts w:eastAsia="Times New Roman" w:cs="Times New Roman"/>
          <w:color w:val="404040" w:themeColor="text1" w:themeTint="BF"/>
        </w:rPr>
        <w:t>. Further refinements will include WEP analyses divided up by source sectors.</w:t>
      </w:r>
    </w:p>
    <w:p w14:paraId="440AD106" w14:textId="53653BC6" w:rsidR="00E8043F" w:rsidRPr="00AD6B1B" w:rsidRDefault="00903E3A" w:rsidP="008E644C">
      <w:pPr>
        <w:spacing w:before="120" w:after="120" w:line="276" w:lineRule="auto"/>
        <w:ind w:left="360"/>
        <w:rPr>
          <w:rFonts w:eastAsia="Times New Roman" w:cs="Times New Roman"/>
          <w:color w:val="404040" w:themeColor="text1" w:themeTint="BF"/>
        </w:rPr>
      </w:pPr>
      <w:r>
        <w:rPr>
          <w:rFonts w:eastAsia="Times New Roman" w:cs="Times New Roman"/>
          <w:color w:val="404040" w:themeColor="text1" w:themeTint="BF"/>
        </w:rPr>
        <w:t xml:space="preserve">There is a </w:t>
      </w:r>
      <w:hyperlink r:id="rId6" w:history="1">
        <w:r w:rsidRPr="00E8043F">
          <w:rPr>
            <w:rStyle w:val="Hyperlink"/>
            <w:rFonts w:eastAsia="Times New Roman" w:cs="Times New Roman"/>
          </w:rPr>
          <w:t>Visibility Projections White Paper</w:t>
        </w:r>
      </w:hyperlink>
      <w:r w:rsidR="00E8043F">
        <w:rPr>
          <w:rFonts w:eastAsia="Times New Roman" w:cs="Times New Roman"/>
          <w:color w:val="404040" w:themeColor="text1" w:themeTint="BF"/>
        </w:rPr>
        <w:t xml:space="preserve"> that is posted on the RTOWG page of the WRAP website. This paper d</w:t>
      </w:r>
      <w:r w:rsidR="00E8043F" w:rsidRPr="00E8043F">
        <w:rPr>
          <w:rFonts w:eastAsia="Times New Roman" w:cs="Times New Roman"/>
          <w:color w:val="404040" w:themeColor="text1" w:themeTint="BF"/>
        </w:rPr>
        <w:t>ocument</w:t>
      </w:r>
      <w:r w:rsidR="00E8043F">
        <w:rPr>
          <w:rFonts w:eastAsia="Times New Roman" w:cs="Times New Roman"/>
          <w:color w:val="404040" w:themeColor="text1" w:themeTint="BF"/>
        </w:rPr>
        <w:t>s</w:t>
      </w:r>
      <w:r w:rsidR="00E8043F" w:rsidRPr="00E8043F">
        <w:rPr>
          <w:rFonts w:eastAsia="Times New Roman" w:cs="Times New Roman"/>
          <w:color w:val="404040" w:themeColor="text1" w:themeTint="BF"/>
        </w:rPr>
        <w:t xml:space="preserve"> potential approaches for projecting the observed 2014-2018 IMPROVE Most Impaired</w:t>
      </w:r>
      <w:r w:rsidR="00E8043F">
        <w:rPr>
          <w:rFonts w:eastAsia="Times New Roman" w:cs="Times New Roman"/>
          <w:color w:val="404040" w:themeColor="text1" w:themeTint="BF"/>
        </w:rPr>
        <w:t xml:space="preserve"> </w:t>
      </w:r>
      <w:r w:rsidR="00E8043F" w:rsidRPr="00E8043F">
        <w:rPr>
          <w:rFonts w:eastAsia="Times New Roman" w:cs="Times New Roman"/>
          <w:color w:val="404040" w:themeColor="text1" w:themeTint="BF"/>
        </w:rPr>
        <w:t>Days (MID) visibility to 2028 using the WRAP 2014 current and 2028 future year CAMx modeling</w:t>
      </w:r>
      <w:r w:rsidR="00E8043F">
        <w:rPr>
          <w:rFonts w:eastAsia="Times New Roman" w:cs="Times New Roman"/>
          <w:color w:val="404040" w:themeColor="text1" w:themeTint="BF"/>
        </w:rPr>
        <w:t xml:space="preserve"> </w:t>
      </w:r>
      <w:r w:rsidR="00E8043F" w:rsidRPr="00E8043F">
        <w:rPr>
          <w:rFonts w:eastAsia="Times New Roman" w:cs="Times New Roman"/>
          <w:color w:val="404040" w:themeColor="text1" w:themeTint="BF"/>
        </w:rPr>
        <w:t>results</w:t>
      </w:r>
      <w:r w:rsidR="00E8043F">
        <w:rPr>
          <w:rFonts w:eastAsia="Times New Roman" w:cs="Times New Roman"/>
          <w:color w:val="404040" w:themeColor="text1" w:themeTint="BF"/>
        </w:rPr>
        <w:t>. If you would like to review and comment on this white paper, please do so by April 16.</w:t>
      </w:r>
    </w:p>
    <w:p w14:paraId="793CE78F" w14:textId="18286443" w:rsidR="00BB0CBB" w:rsidRPr="006E2532" w:rsidRDefault="006E2532" w:rsidP="00AD6B1B">
      <w:pPr>
        <w:spacing w:before="120" w:after="120" w:line="276" w:lineRule="auto"/>
        <w:ind w:left="360"/>
        <w:rPr>
          <w:rFonts w:eastAsia="Times New Roman" w:cs="Times New Roman"/>
          <w:i/>
          <w:color w:val="404040" w:themeColor="text1" w:themeTint="BF"/>
        </w:rPr>
      </w:pPr>
      <w:r w:rsidRPr="006E2532">
        <w:rPr>
          <w:rFonts w:eastAsia="Times New Roman" w:cs="Arial"/>
          <w:i/>
          <w:color w:val="404040" w:themeColor="text1" w:themeTint="BF"/>
          <w:spacing w:val="3"/>
          <w:shd w:val="clear" w:color="auto" w:fill="FFFFFF"/>
        </w:rPr>
        <w:t>All slid</w:t>
      </w:r>
      <w:r w:rsidR="008C53CE" w:rsidRPr="006E2532">
        <w:rPr>
          <w:rFonts w:eastAsia="Times New Roman" w:cs="Arial"/>
          <w:i/>
          <w:color w:val="404040" w:themeColor="text1" w:themeTint="BF"/>
          <w:spacing w:val="3"/>
          <w:shd w:val="clear" w:color="auto" w:fill="FFFFFF"/>
        </w:rPr>
        <w:t xml:space="preserve">es </w:t>
      </w:r>
      <w:r w:rsidRPr="006E2532">
        <w:rPr>
          <w:rFonts w:eastAsia="Times New Roman" w:cs="Arial"/>
          <w:i/>
          <w:color w:val="404040" w:themeColor="text1" w:themeTint="BF"/>
          <w:spacing w:val="3"/>
          <w:shd w:val="clear" w:color="auto" w:fill="FFFFFF"/>
        </w:rPr>
        <w:t xml:space="preserve">used for this presentation are </w:t>
      </w:r>
      <w:r w:rsidR="008C53CE" w:rsidRPr="006E2532">
        <w:rPr>
          <w:rFonts w:eastAsia="Times New Roman" w:cs="Arial"/>
          <w:i/>
          <w:color w:val="404040" w:themeColor="text1" w:themeTint="BF"/>
          <w:spacing w:val="3"/>
          <w:shd w:val="clear" w:color="auto" w:fill="FFFFFF"/>
        </w:rPr>
        <w:t xml:space="preserve">posted </w:t>
      </w:r>
      <w:r w:rsidRPr="006E2532">
        <w:rPr>
          <w:rFonts w:eastAsia="Times New Roman" w:cs="Arial"/>
          <w:i/>
          <w:color w:val="404040" w:themeColor="text1" w:themeTint="BF"/>
          <w:spacing w:val="3"/>
          <w:shd w:val="clear" w:color="auto" w:fill="FFFFFF"/>
        </w:rPr>
        <w:t>on the</w:t>
      </w:r>
      <w:r w:rsidR="008C53CE" w:rsidRPr="006E2532">
        <w:rPr>
          <w:rFonts w:eastAsia="Times New Roman" w:cs="Arial"/>
          <w:i/>
          <w:color w:val="404040" w:themeColor="text1" w:themeTint="BF"/>
          <w:spacing w:val="3"/>
          <w:shd w:val="clear" w:color="auto" w:fill="FFFFFF"/>
        </w:rPr>
        <w:t xml:space="preserve"> </w:t>
      </w:r>
      <w:hyperlink r:id="rId7" w:history="1">
        <w:r w:rsidR="008C53CE" w:rsidRPr="00903E3A">
          <w:rPr>
            <w:rStyle w:val="Hyperlink"/>
            <w:rFonts w:eastAsia="Times New Roman" w:cs="Arial"/>
            <w:i/>
            <w:spacing w:val="3"/>
            <w:shd w:val="clear" w:color="auto" w:fill="FFFFFF"/>
          </w:rPr>
          <w:t xml:space="preserve">RHPWG </w:t>
        </w:r>
        <w:r w:rsidRPr="00903E3A">
          <w:rPr>
            <w:rStyle w:val="Hyperlink"/>
            <w:rFonts w:eastAsia="Times New Roman" w:cs="Arial"/>
            <w:i/>
            <w:spacing w:val="3"/>
            <w:shd w:val="clear" w:color="auto" w:fill="FFFFFF"/>
          </w:rPr>
          <w:t>page of the WRAP website</w:t>
        </w:r>
      </w:hyperlink>
      <w:r w:rsidRPr="006E2532">
        <w:rPr>
          <w:rFonts w:eastAsia="Times New Roman" w:cs="Arial"/>
          <w:i/>
          <w:color w:val="404040" w:themeColor="text1" w:themeTint="BF"/>
          <w:spacing w:val="3"/>
          <w:shd w:val="clear" w:color="auto" w:fill="FFFFFF"/>
        </w:rPr>
        <w:t>.</w:t>
      </w:r>
    </w:p>
    <w:p w14:paraId="74832D09" w14:textId="317005A1" w:rsidR="00FB0B68" w:rsidRPr="00FB0B68" w:rsidRDefault="008C53CE" w:rsidP="00FB0B68">
      <w:pPr>
        <w:pStyle w:val="ListParagraph"/>
        <w:numPr>
          <w:ilvl w:val="0"/>
          <w:numId w:val="1"/>
        </w:numPr>
        <w:spacing w:before="120" w:after="120" w:line="276" w:lineRule="auto"/>
        <w:contextualSpacing w:val="0"/>
        <w:rPr>
          <w:rFonts w:eastAsia="Times New Roman" w:cs="Times New Roman"/>
          <w:color w:val="404040" w:themeColor="text1" w:themeTint="BF"/>
        </w:rPr>
      </w:pPr>
      <w:r w:rsidRPr="00AD6B1B">
        <w:rPr>
          <w:rFonts w:eastAsia="Times New Roman" w:cs="Arial"/>
          <w:b/>
          <w:color w:val="404040" w:themeColor="text1" w:themeTint="BF"/>
          <w:spacing w:val="3"/>
          <w:shd w:val="clear" w:color="auto" w:fill="FFFFFF"/>
        </w:rPr>
        <w:t>March 16</w:t>
      </w:r>
      <w:r w:rsidRPr="00AD6B1B">
        <w:rPr>
          <w:rFonts w:eastAsia="Times New Roman" w:cs="Arial"/>
          <w:b/>
          <w:color w:val="404040" w:themeColor="text1" w:themeTint="BF"/>
          <w:spacing w:val="3"/>
          <w:shd w:val="clear" w:color="auto" w:fill="FFFFFF"/>
          <w:vertAlign w:val="superscript"/>
        </w:rPr>
        <w:t>th</w:t>
      </w:r>
      <w:r w:rsidR="00AD6B1B">
        <w:rPr>
          <w:rFonts w:eastAsia="Times New Roman" w:cs="Arial"/>
          <w:b/>
          <w:color w:val="404040" w:themeColor="text1" w:themeTint="BF"/>
          <w:spacing w:val="3"/>
          <w:shd w:val="clear" w:color="auto" w:fill="FFFFFF"/>
        </w:rPr>
        <w:t xml:space="preserve"> </w:t>
      </w:r>
      <w:r w:rsidRPr="00AD6B1B">
        <w:rPr>
          <w:rFonts w:eastAsia="Times New Roman" w:cs="Arial"/>
          <w:b/>
          <w:color w:val="404040" w:themeColor="text1" w:themeTint="BF"/>
          <w:spacing w:val="3"/>
          <w:shd w:val="clear" w:color="auto" w:fill="FFFFFF"/>
        </w:rPr>
        <w:t>2028 Potential Additional Controls summary and next steps</w:t>
      </w:r>
    </w:p>
    <w:p w14:paraId="789E540F" w14:textId="2B0880F8" w:rsidR="003E46F8" w:rsidRDefault="00FB0B68" w:rsidP="00BD594E">
      <w:pPr>
        <w:pStyle w:val="ListParagraph"/>
        <w:shd w:val="clear" w:color="auto" w:fill="FFFFFF"/>
        <w:spacing w:before="120" w:after="0" w:line="276" w:lineRule="auto"/>
        <w:ind w:left="360"/>
        <w:contextualSpacing w:val="0"/>
        <w:rPr>
          <w:rFonts w:eastAsia="Times New Roman" w:cs="Arial"/>
          <w:color w:val="404040" w:themeColor="text1" w:themeTint="BF"/>
          <w:spacing w:val="3"/>
        </w:rPr>
      </w:pPr>
      <w:r>
        <w:rPr>
          <w:rFonts w:eastAsia="Times New Roman" w:cs="Arial"/>
          <w:color w:val="404040" w:themeColor="text1" w:themeTint="BF"/>
          <w:spacing w:val="3"/>
        </w:rPr>
        <w:t>David Stroh and Tom Moore presented a summary table of r</w:t>
      </w:r>
      <w:r w:rsidR="008C53CE" w:rsidRPr="00AD6B1B">
        <w:rPr>
          <w:rFonts w:eastAsia="Times New Roman" w:cs="Arial"/>
          <w:color w:val="404040" w:themeColor="text1" w:themeTint="BF"/>
          <w:spacing w:val="3"/>
        </w:rPr>
        <w:t>esponses received from states and state summary of data/changes</w:t>
      </w:r>
      <w:r>
        <w:rPr>
          <w:rFonts w:eastAsia="Times New Roman" w:cs="Arial"/>
          <w:color w:val="404040" w:themeColor="text1" w:themeTint="BF"/>
          <w:spacing w:val="3"/>
        </w:rPr>
        <w:t xml:space="preserve"> for a “potential controls” modeling run. These data were submitted by some states on March 16. </w:t>
      </w:r>
      <w:r w:rsidR="00BD594E">
        <w:rPr>
          <w:rFonts w:eastAsia="Times New Roman" w:cs="Arial"/>
          <w:color w:val="404040" w:themeColor="text1" w:themeTint="BF"/>
          <w:spacing w:val="3"/>
        </w:rPr>
        <w:t xml:space="preserve">David and Tom both emphasized that these emissions reductions are (and in some cases increases) are potential, and in no way obligate any state to achieve the reductions or implement specific control measures. There will be a second modeling run of potential controls on </w:t>
      </w:r>
      <w:r w:rsidR="008C53CE" w:rsidRPr="00AD6B1B">
        <w:rPr>
          <w:rFonts w:eastAsia="Times New Roman" w:cs="Arial"/>
          <w:color w:val="404040" w:themeColor="text1" w:themeTint="BF"/>
          <w:spacing w:val="3"/>
        </w:rPr>
        <w:t>July 1, 2020</w:t>
      </w:r>
      <w:r w:rsidR="00BD594E">
        <w:rPr>
          <w:rFonts w:eastAsia="Times New Roman" w:cs="Arial"/>
          <w:color w:val="404040" w:themeColor="text1" w:themeTint="BF"/>
          <w:spacing w:val="3"/>
        </w:rPr>
        <w:t>. S</w:t>
      </w:r>
      <w:r w:rsidR="008C53CE" w:rsidRPr="00AD6B1B">
        <w:rPr>
          <w:rFonts w:eastAsia="Times New Roman" w:cs="Arial"/>
          <w:color w:val="404040" w:themeColor="text1" w:themeTint="BF"/>
          <w:spacing w:val="3"/>
        </w:rPr>
        <w:t>tates to submit “refined” (or initial if not done 3/16)</w:t>
      </w:r>
      <w:r w:rsidR="00BD594E">
        <w:rPr>
          <w:rFonts w:eastAsia="Times New Roman" w:cs="Arial"/>
          <w:color w:val="404040" w:themeColor="text1" w:themeTint="BF"/>
          <w:spacing w:val="3"/>
        </w:rPr>
        <w:t xml:space="preserve"> inventory</w:t>
      </w:r>
      <w:r w:rsidR="008C53CE" w:rsidRPr="00AD6B1B">
        <w:rPr>
          <w:rFonts w:eastAsia="Times New Roman" w:cs="Arial"/>
          <w:color w:val="404040" w:themeColor="text1" w:themeTint="BF"/>
          <w:spacing w:val="3"/>
        </w:rPr>
        <w:t xml:space="preserve"> for </w:t>
      </w:r>
      <w:r w:rsidR="00BD594E">
        <w:rPr>
          <w:rFonts w:eastAsia="Times New Roman" w:cs="Arial"/>
          <w:color w:val="404040" w:themeColor="text1" w:themeTint="BF"/>
          <w:spacing w:val="3"/>
        </w:rPr>
        <w:t xml:space="preserve">an </w:t>
      </w:r>
      <w:r w:rsidR="008C53CE" w:rsidRPr="00AD6B1B">
        <w:rPr>
          <w:rFonts w:eastAsia="Times New Roman" w:cs="Arial"/>
          <w:color w:val="404040" w:themeColor="text1" w:themeTint="BF"/>
          <w:spacing w:val="3"/>
        </w:rPr>
        <w:t>additional modeling sensitivity run</w:t>
      </w:r>
      <w:r w:rsidR="00BD594E">
        <w:rPr>
          <w:rFonts w:eastAsia="Times New Roman" w:cs="Arial"/>
          <w:color w:val="404040" w:themeColor="text1" w:themeTint="BF"/>
          <w:spacing w:val="3"/>
        </w:rPr>
        <w:t>.</w:t>
      </w:r>
    </w:p>
    <w:p w14:paraId="2D9F647A" w14:textId="658B31BC" w:rsidR="00903E3A" w:rsidRPr="00903E3A" w:rsidRDefault="00903E3A" w:rsidP="00BD594E">
      <w:pPr>
        <w:shd w:val="clear" w:color="auto" w:fill="FFFFFF"/>
        <w:spacing w:before="120" w:after="0" w:line="276" w:lineRule="auto"/>
        <w:ind w:left="360"/>
        <w:rPr>
          <w:rFonts w:eastAsia="Times New Roman" w:cs="Arial"/>
          <w:color w:val="404040" w:themeColor="text1" w:themeTint="BF"/>
          <w:spacing w:val="3"/>
        </w:rPr>
      </w:pPr>
      <w:r>
        <w:rPr>
          <w:rFonts w:eastAsia="Times New Roman" w:cs="Arial"/>
          <w:i/>
          <w:color w:val="404040" w:themeColor="text1" w:themeTint="BF"/>
          <w:spacing w:val="3"/>
          <w:shd w:val="clear" w:color="auto" w:fill="FFFFFF"/>
        </w:rPr>
        <w:t>S</w:t>
      </w:r>
      <w:r w:rsidRPr="006E2532">
        <w:rPr>
          <w:rFonts w:eastAsia="Times New Roman" w:cs="Arial"/>
          <w:i/>
          <w:color w:val="404040" w:themeColor="text1" w:themeTint="BF"/>
          <w:spacing w:val="3"/>
          <w:shd w:val="clear" w:color="auto" w:fill="FFFFFF"/>
        </w:rPr>
        <w:t xml:space="preserve">lides </w:t>
      </w:r>
      <w:r>
        <w:rPr>
          <w:rFonts w:eastAsia="Times New Roman" w:cs="Arial"/>
          <w:i/>
          <w:color w:val="404040" w:themeColor="text1" w:themeTint="BF"/>
          <w:spacing w:val="3"/>
          <w:shd w:val="clear" w:color="auto" w:fill="FFFFFF"/>
        </w:rPr>
        <w:t>o</w:t>
      </w:r>
      <w:r w:rsidRPr="006E2532">
        <w:rPr>
          <w:rFonts w:eastAsia="Times New Roman" w:cs="Arial"/>
          <w:i/>
          <w:color w:val="404040" w:themeColor="text1" w:themeTint="BF"/>
          <w:spacing w:val="3"/>
          <w:shd w:val="clear" w:color="auto" w:fill="FFFFFF"/>
        </w:rPr>
        <w:t xml:space="preserve">f this presentation are posted on the </w:t>
      </w:r>
      <w:hyperlink r:id="rId8" w:history="1">
        <w:r w:rsidRPr="00903E3A">
          <w:rPr>
            <w:rStyle w:val="Hyperlink"/>
            <w:rFonts w:eastAsia="Times New Roman" w:cs="Arial"/>
            <w:i/>
            <w:spacing w:val="3"/>
            <w:shd w:val="clear" w:color="auto" w:fill="FFFFFF"/>
          </w:rPr>
          <w:t>RHPWG page of the WRAP website</w:t>
        </w:r>
      </w:hyperlink>
      <w:r w:rsidRPr="006E2532">
        <w:rPr>
          <w:rFonts w:eastAsia="Times New Roman" w:cs="Arial"/>
          <w:i/>
          <w:color w:val="404040" w:themeColor="text1" w:themeTint="BF"/>
          <w:spacing w:val="3"/>
          <w:shd w:val="clear" w:color="auto" w:fill="FFFFFF"/>
        </w:rPr>
        <w:t>.</w:t>
      </w:r>
    </w:p>
    <w:p w14:paraId="2E271A63" w14:textId="0F8901F8" w:rsidR="008C53CE" w:rsidRPr="00AD6B1B" w:rsidRDefault="008C53CE" w:rsidP="00FA79A9">
      <w:pPr>
        <w:pStyle w:val="ListParagraph"/>
        <w:numPr>
          <w:ilvl w:val="0"/>
          <w:numId w:val="1"/>
        </w:numPr>
        <w:spacing w:before="120" w:after="0" w:line="276" w:lineRule="auto"/>
        <w:contextualSpacing w:val="0"/>
        <w:rPr>
          <w:rFonts w:eastAsia="Times New Roman" w:cs="Times New Roman"/>
          <w:color w:val="404040" w:themeColor="text1" w:themeTint="BF"/>
        </w:rPr>
      </w:pPr>
      <w:r w:rsidRPr="00AD6B1B">
        <w:rPr>
          <w:rFonts w:eastAsia="Times New Roman" w:cs="Arial"/>
          <w:b/>
          <w:color w:val="404040" w:themeColor="text1" w:themeTint="BF"/>
          <w:spacing w:val="3"/>
          <w:shd w:val="clear" w:color="auto" w:fill="FFFFFF"/>
        </w:rPr>
        <w:t>Status Update to May 19-20 “WESTAR-WRAP Regional Haze Work Plan Completion &amp; Results Meeting”</w:t>
      </w:r>
    </w:p>
    <w:p w14:paraId="6CF8811A" w14:textId="1453A3AE" w:rsidR="008C53CE" w:rsidRPr="008C53CE" w:rsidRDefault="00BD594E" w:rsidP="00BD594E">
      <w:pPr>
        <w:shd w:val="clear" w:color="auto" w:fill="FFFFFF"/>
        <w:spacing w:after="0" w:line="276" w:lineRule="auto"/>
        <w:ind w:left="360"/>
        <w:rPr>
          <w:rFonts w:eastAsia="Times New Roman" w:cs="Arial"/>
          <w:color w:val="404040" w:themeColor="text1" w:themeTint="BF"/>
          <w:spacing w:val="3"/>
        </w:rPr>
      </w:pPr>
      <w:r>
        <w:rPr>
          <w:rFonts w:eastAsia="Times New Roman" w:cs="Arial"/>
          <w:color w:val="404040" w:themeColor="text1" w:themeTint="BF"/>
          <w:spacing w:val="3"/>
        </w:rPr>
        <w:t>This meeting will n</w:t>
      </w:r>
      <w:r w:rsidR="008C53CE" w:rsidRPr="008C53CE">
        <w:rPr>
          <w:rFonts w:eastAsia="Times New Roman" w:cs="Arial"/>
          <w:color w:val="404040" w:themeColor="text1" w:themeTint="BF"/>
          <w:spacing w:val="3"/>
        </w:rPr>
        <w:t xml:space="preserve">o longer </w:t>
      </w:r>
      <w:r>
        <w:rPr>
          <w:rFonts w:eastAsia="Times New Roman" w:cs="Arial"/>
          <w:color w:val="404040" w:themeColor="text1" w:themeTint="BF"/>
          <w:spacing w:val="3"/>
        </w:rPr>
        <w:t xml:space="preserve">be </w:t>
      </w:r>
      <w:r w:rsidR="008C53CE" w:rsidRPr="008C53CE">
        <w:rPr>
          <w:rFonts w:eastAsia="Times New Roman" w:cs="Arial"/>
          <w:color w:val="404040" w:themeColor="text1" w:themeTint="BF"/>
          <w:spacing w:val="3"/>
        </w:rPr>
        <w:t>in person</w:t>
      </w:r>
      <w:r>
        <w:rPr>
          <w:rFonts w:eastAsia="Times New Roman" w:cs="Arial"/>
          <w:color w:val="404040" w:themeColor="text1" w:themeTint="BF"/>
          <w:spacing w:val="3"/>
        </w:rPr>
        <w:t xml:space="preserve"> in Seattle. Instead</w:t>
      </w:r>
      <w:r w:rsidR="008C53CE" w:rsidRPr="008C53CE">
        <w:rPr>
          <w:rFonts w:eastAsia="Times New Roman" w:cs="Arial"/>
          <w:color w:val="404040" w:themeColor="text1" w:themeTint="BF"/>
          <w:spacing w:val="3"/>
        </w:rPr>
        <w:t>,</w:t>
      </w:r>
      <w:r>
        <w:rPr>
          <w:rFonts w:eastAsia="Times New Roman" w:cs="Arial"/>
          <w:color w:val="404040" w:themeColor="text1" w:themeTint="BF"/>
          <w:spacing w:val="3"/>
        </w:rPr>
        <w:t xml:space="preserve"> WRAP staff are setting up </w:t>
      </w:r>
      <w:r w:rsidR="008C53CE" w:rsidRPr="008C53CE">
        <w:rPr>
          <w:rFonts w:eastAsia="Times New Roman" w:cs="Arial"/>
          <w:color w:val="404040" w:themeColor="text1" w:themeTint="BF"/>
          <w:spacing w:val="3"/>
        </w:rPr>
        <w:t>remote participation</w:t>
      </w:r>
      <w:r>
        <w:rPr>
          <w:rFonts w:eastAsia="Times New Roman" w:cs="Arial"/>
          <w:color w:val="404040" w:themeColor="text1" w:themeTint="BF"/>
          <w:spacing w:val="3"/>
        </w:rPr>
        <w:t xml:space="preserve"> for everyone. Because all of the sessions will be done over phones and computers, they will h</w:t>
      </w:r>
      <w:r w:rsidR="008C53CE" w:rsidRPr="008C53CE">
        <w:rPr>
          <w:rFonts w:eastAsia="Times New Roman" w:cs="Arial"/>
          <w:color w:val="404040" w:themeColor="text1" w:themeTint="BF"/>
          <w:spacing w:val="3"/>
        </w:rPr>
        <w:t xml:space="preserve">appen </w:t>
      </w:r>
      <w:r>
        <w:rPr>
          <w:rFonts w:eastAsia="Times New Roman" w:cs="Arial"/>
          <w:color w:val="404040" w:themeColor="text1" w:themeTint="BF"/>
          <w:spacing w:val="3"/>
        </w:rPr>
        <w:t>as</w:t>
      </w:r>
      <w:r w:rsidR="008C53CE" w:rsidRPr="008C53CE">
        <w:rPr>
          <w:rFonts w:eastAsia="Times New Roman" w:cs="Arial"/>
          <w:color w:val="404040" w:themeColor="text1" w:themeTint="BF"/>
          <w:spacing w:val="3"/>
        </w:rPr>
        <w:t xml:space="preserve"> multiple shorter sessions, focused on specific deliverables as they become available</w:t>
      </w:r>
      <w:r>
        <w:rPr>
          <w:rFonts w:eastAsia="Times New Roman" w:cs="Arial"/>
          <w:color w:val="404040" w:themeColor="text1" w:themeTint="BF"/>
          <w:spacing w:val="3"/>
        </w:rPr>
        <w:t xml:space="preserve">. There will be a couple of 2-2.5 hour sessions on the </w:t>
      </w:r>
      <w:r>
        <w:rPr>
          <w:rFonts w:eastAsia="Times New Roman" w:cs="Arial"/>
          <w:color w:val="404040" w:themeColor="text1" w:themeTint="BF"/>
          <w:spacing w:val="3"/>
        </w:rPr>
        <w:lastRenderedPageBreak/>
        <w:t>original dates (May 19-20). The d</w:t>
      </w:r>
      <w:r w:rsidR="008C53CE" w:rsidRPr="008C53CE">
        <w:rPr>
          <w:rFonts w:eastAsia="Times New Roman" w:cs="Arial"/>
          <w:color w:val="404040" w:themeColor="text1" w:themeTint="BF"/>
          <w:spacing w:val="3"/>
        </w:rPr>
        <w:t>eliverables</w:t>
      </w:r>
      <w:r>
        <w:rPr>
          <w:rFonts w:eastAsia="Times New Roman" w:cs="Arial"/>
          <w:color w:val="404040" w:themeColor="text1" w:themeTint="BF"/>
          <w:spacing w:val="3"/>
        </w:rPr>
        <w:t xml:space="preserve"> presented during the webinars will be</w:t>
      </w:r>
      <w:r w:rsidR="008C53CE" w:rsidRPr="008C53CE">
        <w:rPr>
          <w:rFonts w:eastAsia="Times New Roman" w:cs="Arial"/>
          <w:color w:val="404040" w:themeColor="text1" w:themeTint="BF"/>
          <w:spacing w:val="3"/>
        </w:rPr>
        <w:t xml:space="preserve"> available for review in advance of sessions so States can bring specific questions to the group.</w:t>
      </w:r>
      <w:r>
        <w:rPr>
          <w:rFonts w:eastAsia="Times New Roman" w:cs="Arial"/>
          <w:color w:val="404040" w:themeColor="text1" w:themeTint="BF"/>
          <w:spacing w:val="3"/>
        </w:rPr>
        <w:t xml:space="preserve"> WRAP anticipates additional webinars in June. </w:t>
      </w:r>
      <w:r w:rsidR="008C53CE" w:rsidRPr="008C53CE">
        <w:rPr>
          <w:rFonts w:eastAsia="Times New Roman" w:cs="Arial"/>
          <w:color w:val="404040" w:themeColor="text1" w:themeTint="BF"/>
          <w:spacing w:val="3"/>
        </w:rPr>
        <w:t>Pat Brewer will plan to lead a “hands on” walk-through of how to interpret and how states can use th</w:t>
      </w:r>
      <w:r>
        <w:rPr>
          <w:rFonts w:eastAsia="Times New Roman" w:cs="Arial"/>
          <w:color w:val="404040" w:themeColor="text1" w:themeTint="BF"/>
          <w:spacing w:val="3"/>
        </w:rPr>
        <w:t xml:space="preserve">e </w:t>
      </w:r>
      <w:r w:rsidR="008C53CE" w:rsidRPr="008C53CE">
        <w:rPr>
          <w:rFonts w:eastAsia="Times New Roman" w:cs="Arial"/>
          <w:color w:val="404040" w:themeColor="text1" w:themeTint="BF"/>
          <w:spacing w:val="3"/>
        </w:rPr>
        <w:t>information</w:t>
      </w:r>
      <w:r>
        <w:rPr>
          <w:rFonts w:eastAsia="Times New Roman" w:cs="Arial"/>
          <w:color w:val="404040" w:themeColor="text1" w:themeTint="BF"/>
          <w:spacing w:val="3"/>
        </w:rPr>
        <w:t xml:space="preserve"> presented</w:t>
      </w:r>
      <w:r w:rsidR="008C53CE" w:rsidRPr="008C53CE">
        <w:rPr>
          <w:rFonts w:eastAsia="Times New Roman" w:cs="Arial"/>
          <w:color w:val="404040" w:themeColor="text1" w:themeTint="BF"/>
          <w:spacing w:val="3"/>
        </w:rPr>
        <w:t>.</w:t>
      </w:r>
    </w:p>
    <w:p w14:paraId="147DA401" w14:textId="0C54F887" w:rsidR="008C53CE" w:rsidRPr="00BD594E" w:rsidRDefault="008C53CE" w:rsidP="00BD594E">
      <w:pPr>
        <w:pStyle w:val="ListParagraph"/>
        <w:numPr>
          <w:ilvl w:val="0"/>
          <w:numId w:val="1"/>
        </w:numPr>
        <w:spacing w:before="120" w:after="0" w:line="276" w:lineRule="auto"/>
        <w:rPr>
          <w:rFonts w:eastAsia="Times New Roman" w:cs="Times New Roman"/>
          <w:color w:val="404040" w:themeColor="text1" w:themeTint="BF"/>
        </w:rPr>
      </w:pPr>
      <w:r w:rsidRPr="00AD6B1B">
        <w:rPr>
          <w:rFonts w:eastAsia="Times New Roman" w:cs="Arial"/>
          <w:b/>
          <w:color w:val="404040" w:themeColor="text1" w:themeTint="BF"/>
          <w:spacing w:val="3"/>
          <w:shd w:val="clear" w:color="auto" w:fill="FFFFFF"/>
        </w:rPr>
        <w:t>Mobile Source Emissions Inventory Projections project</w:t>
      </w:r>
    </w:p>
    <w:p w14:paraId="33098106" w14:textId="4B84B476" w:rsidR="008C53CE" w:rsidRPr="008C53CE" w:rsidRDefault="00BD594E" w:rsidP="00BD594E">
      <w:pPr>
        <w:shd w:val="clear" w:color="auto" w:fill="FFFFFF"/>
        <w:spacing w:before="120" w:after="0" w:line="276" w:lineRule="auto"/>
        <w:ind w:left="360"/>
        <w:rPr>
          <w:rFonts w:eastAsia="Times New Roman" w:cs="Arial"/>
          <w:color w:val="404040" w:themeColor="text1" w:themeTint="BF"/>
          <w:spacing w:val="3"/>
        </w:rPr>
      </w:pPr>
      <w:r>
        <w:rPr>
          <w:rFonts w:eastAsia="Times New Roman" w:cs="Arial"/>
          <w:color w:val="404040" w:themeColor="text1" w:themeTint="BF"/>
          <w:spacing w:val="3"/>
        </w:rPr>
        <w:t>The f</w:t>
      </w:r>
      <w:r w:rsidR="008C53CE" w:rsidRPr="008C53CE">
        <w:rPr>
          <w:rFonts w:eastAsia="Times New Roman" w:cs="Arial"/>
          <w:color w:val="404040" w:themeColor="text1" w:themeTint="BF"/>
          <w:spacing w:val="3"/>
        </w:rPr>
        <w:t>inal memo and deliverables</w:t>
      </w:r>
      <w:r>
        <w:rPr>
          <w:rFonts w:eastAsia="Times New Roman" w:cs="Arial"/>
          <w:color w:val="404040" w:themeColor="text1" w:themeTint="BF"/>
          <w:spacing w:val="3"/>
        </w:rPr>
        <w:t xml:space="preserve"> for the</w:t>
      </w:r>
      <w:r w:rsidR="001155F2">
        <w:rPr>
          <w:rFonts w:eastAsia="Times New Roman" w:cs="Arial"/>
          <w:color w:val="404040" w:themeColor="text1" w:themeTint="BF"/>
          <w:spacing w:val="3"/>
        </w:rPr>
        <w:t xml:space="preserve"> </w:t>
      </w:r>
      <w:r w:rsidR="001155F2" w:rsidRPr="001155F2">
        <w:rPr>
          <w:rFonts w:eastAsia="Times New Roman" w:cs="Arial"/>
          <w:color w:val="404040" w:themeColor="text1" w:themeTint="BF"/>
          <w:spacing w:val="3"/>
        </w:rPr>
        <w:t>Mobile Source Emissions Inventory Projections project</w:t>
      </w:r>
      <w:r w:rsidR="001155F2">
        <w:rPr>
          <w:rFonts w:eastAsia="Times New Roman" w:cs="Arial"/>
          <w:color w:val="404040" w:themeColor="text1" w:themeTint="BF"/>
          <w:spacing w:val="3"/>
        </w:rPr>
        <w:t xml:space="preserve"> is</w:t>
      </w:r>
      <w:r w:rsidR="008C53CE" w:rsidRPr="008C53CE">
        <w:rPr>
          <w:rFonts w:eastAsia="Times New Roman" w:cs="Arial"/>
          <w:color w:val="404040" w:themeColor="text1" w:themeTint="BF"/>
          <w:spacing w:val="3"/>
        </w:rPr>
        <w:t xml:space="preserve"> available on</w:t>
      </w:r>
      <w:r w:rsidR="00AD6B1B">
        <w:rPr>
          <w:rFonts w:eastAsia="Times New Roman" w:cs="Arial"/>
          <w:color w:val="404040" w:themeColor="text1" w:themeTint="BF"/>
          <w:spacing w:val="3"/>
        </w:rPr>
        <w:t xml:space="preserve"> </w:t>
      </w:r>
      <w:hyperlink r:id="rId9" w:history="1">
        <w:r w:rsidR="008C53CE" w:rsidRPr="001155F2">
          <w:rPr>
            <w:rStyle w:val="Hyperlink"/>
            <w:rFonts w:eastAsia="Times New Roman" w:cs="Arial"/>
            <w:spacing w:val="3"/>
          </w:rPr>
          <w:t>project wiki page</w:t>
        </w:r>
      </w:hyperlink>
      <w:r w:rsidR="001155F2">
        <w:rPr>
          <w:rFonts w:eastAsia="Times New Roman" w:cs="Arial"/>
          <w:color w:val="404040" w:themeColor="text1" w:themeTint="BF"/>
          <w:spacing w:val="3"/>
        </w:rPr>
        <w:t xml:space="preserve">. This project utilized </w:t>
      </w:r>
      <w:r w:rsidR="001155F2" w:rsidRPr="001155F2">
        <w:rPr>
          <w:rFonts w:eastAsia="Times New Roman" w:cs="Arial"/>
          <w:color w:val="404040" w:themeColor="text1" w:themeTint="BF"/>
          <w:spacing w:val="3"/>
        </w:rPr>
        <w:t>the WRAP 2014NEIv2 dataset as well as the 2014-2016 National Emissions Modeling Collaborative 2016v1 future year 2028 inventory, with revisions per state agency input</w:t>
      </w:r>
      <w:r w:rsidR="001155F2">
        <w:rPr>
          <w:rFonts w:eastAsia="Times New Roman" w:cs="Arial"/>
          <w:color w:val="404040" w:themeColor="text1" w:themeTint="BF"/>
          <w:spacing w:val="3"/>
        </w:rPr>
        <w:t>. The project’s wiki page details the process and results and documents the state input and collaboration.</w:t>
      </w:r>
      <w:r w:rsidR="001155F2" w:rsidRPr="008C53CE">
        <w:rPr>
          <w:rFonts w:eastAsia="Times New Roman" w:cs="Arial"/>
          <w:color w:val="404040" w:themeColor="text1" w:themeTint="BF"/>
          <w:spacing w:val="3"/>
        </w:rPr>
        <w:t xml:space="preserve"> </w:t>
      </w:r>
    </w:p>
    <w:p w14:paraId="62D53931" w14:textId="6E685E3C" w:rsidR="00234E15" w:rsidRPr="001155F2" w:rsidRDefault="008C53CE" w:rsidP="00FA79A9">
      <w:pPr>
        <w:pStyle w:val="ListParagraph"/>
        <w:numPr>
          <w:ilvl w:val="0"/>
          <w:numId w:val="1"/>
        </w:numPr>
        <w:spacing w:before="120" w:after="0" w:line="276" w:lineRule="auto"/>
        <w:rPr>
          <w:b/>
          <w:color w:val="404040" w:themeColor="text1" w:themeTint="BF"/>
        </w:rPr>
      </w:pPr>
      <w:r w:rsidRPr="00AD6B1B">
        <w:rPr>
          <w:rFonts w:eastAsia="Times New Roman" w:cs="Arial"/>
          <w:b/>
          <w:color w:val="404040" w:themeColor="text1" w:themeTint="BF"/>
          <w:spacing w:val="3"/>
          <w:shd w:val="clear" w:color="auto" w:fill="FFFFFF"/>
        </w:rPr>
        <w:t>WRAP State Regional Haze Progress Website</w:t>
      </w:r>
    </w:p>
    <w:p w14:paraId="34F41DA2" w14:textId="41B22B09" w:rsidR="001155F2" w:rsidRDefault="001155F2" w:rsidP="001155F2">
      <w:pPr>
        <w:pStyle w:val="ListParagraph"/>
        <w:spacing w:before="120" w:after="0" w:line="276" w:lineRule="auto"/>
        <w:ind w:left="360"/>
        <w:rPr>
          <w:color w:val="404040" w:themeColor="text1" w:themeTint="BF"/>
        </w:rPr>
      </w:pPr>
      <w:r>
        <w:rPr>
          <w:color w:val="404040" w:themeColor="text1" w:themeTint="BF"/>
        </w:rPr>
        <w:t>Amber Potts presented a preliminary webpage that will display each states progress on the second round of Regional Haze planning within the eight-step framework outlined by EPA’s guidance. The site will also contain links to each state’s Regional Haze website for state-specific information. The web page will eventually be incorporated into the TSSv2 website.</w:t>
      </w:r>
    </w:p>
    <w:p w14:paraId="6B29DF98" w14:textId="31A6CB3A" w:rsidR="001155F2" w:rsidRDefault="001155F2" w:rsidP="001155F2">
      <w:pPr>
        <w:pStyle w:val="ListParagraph"/>
        <w:spacing w:before="120" w:after="0" w:line="276" w:lineRule="auto"/>
        <w:ind w:left="360"/>
        <w:rPr>
          <w:color w:val="404040" w:themeColor="text1" w:themeTint="BF"/>
        </w:rPr>
      </w:pPr>
      <w:r>
        <w:rPr>
          <w:i/>
          <w:color w:val="404040" w:themeColor="text1" w:themeTint="BF"/>
        </w:rPr>
        <w:t xml:space="preserve">Please review the website at </w:t>
      </w:r>
      <w:hyperlink r:id="rId10" w:history="1">
        <w:r w:rsidRPr="001155F2">
          <w:rPr>
            <w:rStyle w:val="Hyperlink"/>
            <w:i/>
          </w:rPr>
          <w:t>http://westernregionalhaze.org/</w:t>
        </w:r>
      </w:hyperlink>
      <w:r>
        <w:rPr>
          <w:i/>
          <w:color w:val="404040" w:themeColor="text1" w:themeTint="BF"/>
        </w:rPr>
        <w:t xml:space="preserve"> and provide Amber with any feedback you have. You may also provide her with an updated website for your state and</w:t>
      </w:r>
      <w:r w:rsidR="00F4090E">
        <w:rPr>
          <w:i/>
          <w:color w:val="404040" w:themeColor="text1" w:themeTint="BF"/>
        </w:rPr>
        <w:t xml:space="preserve"> a general description of where your state is in the planning process.</w:t>
      </w:r>
      <w:r w:rsidR="00F4090E">
        <w:rPr>
          <w:color w:val="404040" w:themeColor="text1" w:themeTint="BF"/>
        </w:rPr>
        <w:t xml:space="preserve"> Amber will also add a date stamp to the webpage so that visitors will know how current the information is.</w:t>
      </w:r>
    </w:p>
    <w:p w14:paraId="66CF4603" w14:textId="38BDC80B" w:rsidR="0088306F" w:rsidRDefault="0088306F" w:rsidP="001155F2">
      <w:pPr>
        <w:pStyle w:val="ListParagraph"/>
        <w:spacing w:before="120" w:after="0" w:line="276" w:lineRule="auto"/>
        <w:ind w:left="360"/>
      </w:pPr>
    </w:p>
    <w:p w14:paraId="503B3622" w14:textId="21BC7824" w:rsidR="0088306F" w:rsidRPr="007B165A" w:rsidRDefault="0088306F" w:rsidP="0088306F">
      <w:pPr>
        <w:pStyle w:val="ListParagraph"/>
        <w:spacing w:before="120" w:after="0" w:line="276" w:lineRule="auto"/>
        <w:ind w:left="360"/>
        <w:rPr>
          <w:u w:val="single"/>
        </w:rPr>
      </w:pPr>
      <w:r w:rsidRPr="007B165A">
        <w:rPr>
          <w:u w:val="single"/>
        </w:rPr>
        <w:t>Attendees:</w:t>
      </w:r>
    </w:p>
    <w:p w14:paraId="5659D03F" w14:textId="0781BECF" w:rsidR="0088306F" w:rsidRPr="007B165A" w:rsidRDefault="0088306F" w:rsidP="0088306F">
      <w:pPr>
        <w:pStyle w:val="ListParagraph"/>
        <w:numPr>
          <w:ilvl w:val="0"/>
          <w:numId w:val="10"/>
        </w:numPr>
        <w:spacing w:before="120" w:after="0" w:line="276" w:lineRule="auto"/>
      </w:pPr>
      <w:r w:rsidRPr="007B165A">
        <w:t>All WRAP States (minus Idaho)</w:t>
      </w:r>
    </w:p>
    <w:p w14:paraId="099AC3BD" w14:textId="64709A68" w:rsidR="0088306F" w:rsidRPr="007B165A" w:rsidRDefault="0088306F" w:rsidP="0088306F">
      <w:pPr>
        <w:pStyle w:val="ListParagraph"/>
        <w:numPr>
          <w:ilvl w:val="0"/>
          <w:numId w:val="10"/>
        </w:numPr>
        <w:spacing w:before="120" w:after="0" w:line="276" w:lineRule="auto"/>
      </w:pPr>
      <w:r w:rsidRPr="007B165A">
        <w:t>Local Air - Albuquerque</w:t>
      </w:r>
    </w:p>
    <w:p w14:paraId="5E2F11C9" w14:textId="368B4012" w:rsidR="0088306F" w:rsidRPr="007B165A" w:rsidRDefault="0088306F" w:rsidP="0088306F">
      <w:pPr>
        <w:pStyle w:val="ListParagraph"/>
        <w:numPr>
          <w:ilvl w:val="0"/>
          <w:numId w:val="10"/>
        </w:numPr>
        <w:spacing w:before="120" w:after="0" w:line="276" w:lineRule="auto"/>
      </w:pPr>
      <w:r w:rsidRPr="007B165A">
        <w:t>NPS</w:t>
      </w:r>
    </w:p>
    <w:p w14:paraId="15382336" w14:textId="57ACA2A8" w:rsidR="0088306F" w:rsidRPr="007B165A" w:rsidRDefault="0088306F" w:rsidP="0088306F">
      <w:pPr>
        <w:pStyle w:val="ListParagraph"/>
        <w:numPr>
          <w:ilvl w:val="0"/>
          <w:numId w:val="10"/>
        </w:numPr>
        <w:spacing w:before="120" w:after="0" w:line="276" w:lineRule="auto"/>
      </w:pPr>
      <w:r w:rsidRPr="007B165A">
        <w:t>US Forest Service</w:t>
      </w:r>
    </w:p>
    <w:p w14:paraId="0CBFB3C5" w14:textId="1781B41D" w:rsidR="0088306F" w:rsidRPr="007B165A" w:rsidRDefault="0088306F" w:rsidP="0088306F">
      <w:pPr>
        <w:pStyle w:val="ListParagraph"/>
        <w:numPr>
          <w:ilvl w:val="0"/>
          <w:numId w:val="10"/>
        </w:numPr>
        <w:spacing w:before="120" w:after="0" w:line="276" w:lineRule="auto"/>
      </w:pPr>
      <w:r w:rsidRPr="007B165A">
        <w:t>WESTAR/WRAP – Tom, Bob, Mary</w:t>
      </w:r>
    </w:p>
    <w:p w14:paraId="65E776C1" w14:textId="4298E915" w:rsidR="0088306F" w:rsidRPr="007B165A" w:rsidRDefault="0088306F" w:rsidP="0088306F">
      <w:pPr>
        <w:pStyle w:val="ListParagraph"/>
        <w:numPr>
          <w:ilvl w:val="0"/>
          <w:numId w:val="10"/>
        </w:numPr>
        <w:spacing w:before="120" w:after="0" w:line="276" w:lineRule="auto"/>
      </w:pPr>
      <w:r w:rsidRPr="007B165A">
        <w:t>EPA R6</w:t>
      </w:r>
    </w:p>
    <w:p w14:paraId="7F32A2BE" w14:textId="67D66CEC" w:rsidR="0088306F" w:rsidRPr="007B165A" w:rsidRDefault="0088306F" w:rsidP="0088306F">
      <w:pPr>
        <w:pStyle w:val="ListParagraph"/>
        <w:numPr>
          <w:ilvl w:val="0"/>
          <w:numId w:val="10"/>
        </w:numPr>
        <w:spacing w:before="120" w:after="0" w:line="276" w:lineRule="auto"/>
      </w:pPr>
      <w:r w:rsidRPr="007B165A">
        <w:t>EPA R8</w:t>
      </w:r>
    </w:p>
    <w:p w14:paraId="281D8EB3" w14:textId="0DE81D62" w:rsidR="0088306F" w:rsidRPr="007B165A" w:rsidRDefault="0088306F" w:rsidP="0088306F">
      <w:pPr>
        <w:pStyle w:val="ListParagraph"/>
        <w:numPr>
          <w:ilvl w:val="0"/>
          <w:numId w:val="10"/>
        </w:numPr>
        <w:spacing w:before="120" w:after="0" w:line="276" w:lineRule="auto"/>
      </w:pPr>
      <w:r w:rsidRPr="007B165A">
        <w:t>EPA R9</w:t>
      </w:r>
    </w:p>
    <w:p w14:paraId="73D8BEE3" w14:textId="6B63AC4D" w:rsidR="0088306F" w:rsidRPr="007B165A" w:rsidRDefault="0088306F" w:rsidP="0088306F">
      <w:pPr>
        <w:pStyle w:val="ListParagraph"/>
        <w:numPr>
          <w:ilvl w:val="0"/>
          <w:numId w:val="10"/>
        </w:numPr>
        <w:spacing w:before="120" w:after="0" w:line="276" w:lineRule="auto"/>
      </w:pPr>
      <w:r w:rsidRPr="007B165A">
        <w:t>EPA R10</w:t>
      </w:r>
    </w:p>
    <w:p w14:paraId="69D5F6E3" w14:textId="237F3C47" w:rsidR="0088306F" w:rsidRPr="007B165A" w:rsidRDefault="0088306F" w:rsidP="0088306F">
      <w:pPr>
        <w:pStyle w:val="ListParagraph"/>
        <w:numPr>
          <w:ilvl w:val="0"/>
          <w:numId w:val="10"/>
        </w:numPr>
        <w:spacing w:before="120" w:after="0" w:line="276" w:lineRule="auto"/>
      </w:pPr>
      <w:r w:rsidRPr="007B165A">
        <w:t>EPA OAQPS</w:t>
      </w:r>
    </w:p>
    <w:p w14:paraId="51A83B10" w14:textId="77777777" w:rsidR="0088306F" w:rsidRDefault="0088306F" w:rsidP="0088306F">
      <w:pPr>
        <w:pStyle w:val="ListParagraph"/>
        <w:spacing w:before="120" w:after="0" w:line="276" w:lineRule="auto"/>
        <w:ind w:left="360"/>
      </w:pPr>
    </w:p>
    <w:p w14:paraId="5E230398" w14:textId="77777777" w:rsidR="0088306F" w:rsidRDefault="0088306F" w:rsidP="0088306F">
      <w:pPr>
        <w:pStyle w:val="ListParagraph"/>
        <w:spacing w:before="120" w:after="0" w:line="276" w:lineRule="auto"/>
        <w:ind w:left="360"/>
      </w:pPr>
    </w:p>
    <w:p w14:paraId="32866271" w14:textId="77777777" w:rsidR="0088306F" w:rsidRPr="0088306F" w:rsidRDefault="0088306F" w:rsidP="0088306F">
      <w:pPr>
        <w:pStyle w:val="ListParagraph"/>
        <w:spacing w:before="120" w:after="0" w:line="276" w:lineRule="auto"/>
        <w:ind w:left="360"/>
      </w:pPr>
    </w:p>
    <w:sectPr w:rsidR="0088306F" w:rsidRPr="0088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366"/>
    <w:multiLevelType w:val="multilevel"/>
    <w:tmpl w:val="7B9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095A"/>
    <w:multiLevelType w:val="hybridMultilevel"/>
    <w:tmpl w:val="E370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5CFF"/>
    <w:multiLevelType w:val="hybridMultilevel"/>
    <w:tmpl w:val="E34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912BA"/>
    <w:multiLevelType w:val="multilevel"/>
    <w:tmpl w:val="289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778FF"/>
    <w:multiLevelType w:val="hybridMultilevel"/>
    <w:tmpl w:val="0A3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B388B"/>
    <w:multiLevelType w:val="multilevel"/>
    <w:tmpl w:val="9EEAE51C"/>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495F019A"/>
    <w:multiLevelType w:val="multilevel"/>
    <w:tmpl w:val="42D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07892"/>
    <w:multiLevelType w:val="multilevel"/>
    <w:tmpl w:val="AFB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A2278"/>
    <w:multiLevelType w:val="hybridMultilevel"/>
    <w:tmpl w:val="1B561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1B7E9E"/>
    <w:multiLevelType w:val="hybridMultilevel"/>
    <w:tmpl w:val="381CD2C2"/>
    <w:lvl w:ilvl="0" w:tplc="93048FDA">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85"/>
    <w:rsid w:val="000220FF"/>
    <w:rsid w:val="00034B93"/>
    <w:rsid w:val="00080D99"/>
    <w:rsid w:val="000833EC"/>
    <w:rsid w:val="000D0F66"/>
    <w:rsid w:val="000F6D4A"/>
    <w:rsid w:val="001155F2"/>
    <w:rsid w:val="00143370"/>
    <w:rsid w:val="00187D85"/>
    <w:rsid w:val="001C678B"/>
    <w:rsid w:val="00216C71"/>
    <w:rsid w:val="00234E15"/>
    <w:rsid w:val="0029341F"/>
    <w:rsid w:val="002C5015"/>
    <w:rsid w:val="00340C97"/>
    <w:rsid w:val="00397A39"/>
    <w:rsid w:val="003D0C31"/>
    <w:rsid w:val="003D3048"/>
    <w:rsid w:val="003E46F8"/>
    <w:rsid w:val="00452C25"/>
    <w:rsid w:val="00461C77"/>
    <w:rsid w:val="00474866"/>
    <w:rsid w:val="004908C7"/>
    <w:rsid w:val="004D2D5A"/>
    <w:rsid w:val="005E45F3"/>
    <w:rsid w:val="005F1502"/>
    <w:rsid w:val="00672759"/>
    <w:rsid w:val="00675264"/>
    <w:rsid w:val="006B5486"/>
    <w:rsid w:val="006B7FAE"/>
    <w:rsid w:val="006E2532"/>
    <w:rsid w:val="00707129"/>
    <w:rsid w:val="007266CA"/>
    <w:rsid w:val="007676B3"/>
    <w:rsid w:val="0079283F"/>
    <w:rsid w:val="007B165A"/>
    <w:rsid w:val="007B6224"/>
    <w:rsid w:val="007C1569"/>
    <w:rsid w:val="007D76EE"/>
    <w:rsid w:val="007D7EA5"/>
    <w:rsid w:val="00882983"/>
    <w:rsid w:val="0088306F"/>
    <w:rsid w:val="008C47AF"/>
    <w:rsid w:val="008C53CE"/>
    <w:rsid w:val="008E644C"/>
    <w:rsid w:val="00903E3A"/>
    <w:rsid w:val="00981ED0"/>
    <w:rsid w:val="009A4820"/>
    <w:rsid w:val="009B492E"/>
    <w:rsid w:val="009D3A7D"/>
    <w:rsid w:val="00A339B7"/>
    <w:rsid w:val="00A72B91"/>
    <w:rsid w:val="00AA250B"/>
    <w:rsid w:val="00AD6B1B"/>
    <w:rsid w:val="00AF6492"/>
    <w:rsid w:val="00B10B7B"/>
    <w:rsid w:val="00BA3D64"/>
    <w:rsid w:val="00BB0CBB"/>
    <w:rsid w:val="00BD594E"/>
    <w:rsid w:val="00BD63D4"/>
    <w:rsid w:val="00BE3C76"/>
    <w:rsid w:val="00BF46DD"/>
    <w:rsid w:val="00C14947"/>
    <w:rsid w:val="00C53204"/>
    <w:rsid w:val="00C7114A"/>
    <w:rsid w:val="00C8240F"/>
    <w:rsid w:val="00CC6C39"/>
    <w:rsid w:val="00D3143B"/>
    <w:rsid w:val="00D327C1"/>
    <w:rsid w:val="00D75579"/>
    <w:rsid w:val="00DB262E"/>
    <w:rsid w:val="00DC49B0"/>
    <w:rsid w:val="00E32747"/>
    <w:rsid w:val="00E8043F"/>
    <w:rsid w:val="00EA6CD7"/>
    <w:rsid w:val="00EB3086"/>
    <w:rsid w:val="00EB52F8"/>
    <w:rsid w:val="00F34F94"/>
    <w:rsid w:val="00F4090E"/>
    <w:rsid w:val="00F708F9"/>
    <w:rsid w:val="00F7405B"/>
    <w:rsid w:val="00FA79A9"/>
    <w:rsid w:val="00FB0484"/>
    <w:rsid w:val="00FB0B68"/>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D86"/>
  <w15:docId w15:val="{EC59F16E-2A41-418D-A554-99F7C97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E15"/>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0833EC"/>
    <w:rPr>
      <w:color w:val="0000FF"/>
      <w:u w:val="single"/>
    </w:rPr>
  </w:style>
  <w:style w:type="paragraph" w:styleId="ListParagraph">
    <w:name w:val="List Paragraph"/>
    <w:basedOn w:val="Normal"/>
    <w:uiPriority w:val="34"/>
    <w:qFormat/>
    <w:rsid w:val="00C53204"/>
    <w:pPr>
      <w:ind w:left="720"/>
      <w:contextualSpacing/>
    </w:pPr>
  </w:style>
  <w:style w:type="character" w:customStyle="1" w:styleId="UnresolvedMention1">
    <w:name w:val="Unresolved Mention1"/>
    <w:basedOn w:val="DefaultParagraphFont"/>
    <w:uiPriority w:val="99"/>
    <w:semiHidden/>
    <w:unhideWhenUsed/>
    <w:rsid w:val="00C14947"/>
    <w:rPr>
      <w:color w:val="605E5C"/>
      <w:shd w:val="clear" w:color="auto" w:fill="E1DFDD"/>
    </w:rPr>
  </w:style>
  <w:style w:type="character" w:customStyle="1" w:styleId="Heading1Char">
    <w:name w:val="Heading 1 Char"/>
    <w:basedOn w:val="DefaultParagraphFont"/>
    <w:link w:val="Heading1"/>
    <w:uiPriority w:val="9"/>
    <w:rsid w:val="002C501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C50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015"/>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903E3A"/>
    <w:rPr>
      <w:color w:val="605E5C"/>
      <w:shd w:val="clear" w:color="auto" w:fill="E1DFDD"/>
    </w:rPr>
  </w:style>
  <w:style w:type="character" w:styleId="FollowedHyperlink">
    <w:name w:val="FollowedHyperlink"/>
    <w:basedOn w:val="DefaultParagraphFont"/>
    <w:uiPriority w:val="99"/>
    <w:semiHidden/>
    <w:unhideWhenUsed/>
    <w:rsid w:val="00115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531">
      <w:bodyDiv w:val="1"/>
      <w:marLeft w:val="0"/>
      <w:marRight w:val="0"/>
      <w:marTop w:val="0"/>
      <w:marBottom w:val="0"/>
      <w:divBdr>
        <w:top w:val="none" w:sz="0" w:space="0" w:color="auto"/>
        <w:left w:val="none" w:sz="0" w:space="0" w:color="auto"/>
        <w:bottom w:val="none" w:sz="0" w:space="0" w:color="auto"/>
        <w:right w:val="none" w:sz="0" w:space="0" w:color="auto"/>
      </w:divBdr>
    </w:div>
    <w:div w:id="611012886">
      <w:bodyDiv w:val="1"/>
      <w:marLeft w:val="0"/>
      <w:marRight w:val="0"/>
      <w:marTop w:val="0"/>
      <w:marBottom w:val="0"/>
      <w:divBdr>
        <w:top w:val="none" w:sz="0" w:space="0" w:color="auto"/>
        <w:left w:val="none" w:sz="0" w:space="0" w:color="auto"/>
        <w:bottom w:val="none" w:sz="0" w:space="0" w:color="auto"/>
        <w:right w:val="none" w:sz="0" w:space="0" w:color="auto"/>
      </w:divBdr>
    </w:div>
    <w:div w:id="891186817">
      <w:bodyDiv w:val="1"/>
      <w:marLeft w:val="0"/>
      <w:marRight w:val="0"/>
      <w:marTop w:val="0"/>
      <w:marBottom w:val="0"/>
      <w:divBdr>
        <w:top w:val="none" w:sz="0" w:space="0" w:color="auto"/>
        <w:left w:val="none" w:sz="0" w:space="0" w:color="auto"/>
        <w:bottom w:val="none" w:sz="0" w:space="0" w:color="auto"/>
        <w:right w:val="none" w:sz="0" w:space="0" w:color="auto"/>
      </w:divBdr>
    </w:div>
    <w:div w:id="1415587256">
      <w:bodyDiv w:val="1"/>
      <w:marLeft w:val="0"/>
      <w:marRight w:val="0"/>
      <w:marTop w:val="0"/>
      <w:marBottom w:val="0"/>
      <w:divBdr>
        <w:top w:val="none" w:sz="0" w:space="0" w:color="auto"/>
        <w:left w:val="none" w:sz="0" w:space="0" w:color="auto"/>
        <w:bottom w:val="none" w:sz="0" w:space="0" w:color="auto"/>
        <w:right w:val="none" w:sz="0" w:space="0" w:color="auto"/>
      </w:divBdr>
    </w:div>
    <w:div w:id="15314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RHPWG.aspx" TargetMode="External"/><Relationship Id="rId3" Type="http://schemas.openxmlformats.org/officeDocument/2006/relationships/styles" Target="styles.xml"/><Relationship Id="rId7" Type="http://schemas.openxmlformats.org/officeDocument/2006/relationships/hyperlink" Target="https://www.wrapair2.org/RHPWG.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rapair2.org/RTOWG.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sternregionalhaze.org/" TargetMode="External"/><Relationship Id="rId4" Type="http://schemas.openxmlformats.org/officeDocument/2006/relationships/settings" Target="settings.xml"/><Relationship Id="rId9" Type="http://schemas.openxmlformats.org/officeDocument/2006/relationships/hyperlink" Target="https://www.google.com/url?q=http://views.cira.colostate.edu/wiki/wiki/11203/mobile-source-emissions-inventory-projections-project&amp;sa=D&amp;ust=1586714366968000&amp;usg=AOvVaw29rnOuBruHEHhvE1R2HW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3616-BF35-4A94-AEC3-68979DFA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Jones</dc:creator>
  <cp:lastModifiedBy>Stroh, David E.</cp:lastModifiedBy>
  <cp:revision>3</cp:revision>
  <dcterms:created xsi:type="dcterms:W3CDTF">2020-04-08T20:04:00Z</dcterms:created>
  <dcterms:modified xsi:type="dcterms:W3CDTF">2020-04-08T20:07:00Z</dcterms:modified>
</cp:coreProperties>
</file>